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łącznik do Uchwały nr </w:t>
      </w:r>
      <w:r w:rsidR="00943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9439FF" w:rsidRPr="009439FF">
        <w:rPr>
          <w:rFonts w:ascii="Tahoma" w:eastAsia="Times New Roman" w:hAnsi="Tahoma" w:cs="Tahoma"/>
          <w:b/>
          <w:color w:val="0000FF"/>
          <w:sz w:val="24"/>
          <w:szCs w:val="24"/>
        </w:rPr>
        <w:t>8</w:t>
      </w:r>
      <w:r w:rsidR="009439FF">
        <w:rPr>
          <w:rFonts w:ascii="Times New Roman" w:eastAsia="Times New Roman" w:hAnsi="Times New Roman" w:cs="Times New Roman"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2013</w:t>
      </w: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Rady Nadzorczej Sp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ółdzielni Mieszkaniowej</w:t>
      </w: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 Wysokiem Mazowieckiem</w:t>
      </w: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z dnia 30 kwietnia 2013</w:t>
      </w: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REGULAMIN</w:t>
      </w:r>
    </w:p>
    <w:p w:rsidR="00A15DEC" w:rsidRPr="009439FF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TWORZENIA I WYDATKOWANIA FUNDUSZU REMONTOWEGO</w:t>
      </w: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W SP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ÓŁDZIELNI MIESZKANIOWEJ W WYSOKIEM MAZOWIECKIEM</w:t>
      </w:r>
    </w:p>
    <w:p w:rsidR="00A15DEC" w:rsidRPr="009439FF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5DEC" w:rsidRPr="009439FF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D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I.</w:t>
      </w:r>
      <w:r w:rsidRPr="00A15DEC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Podstawa prawna.</w:t>
      </w: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Ustawa z dnia 15 grudnia 2000r. o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ółdzielniach mieszkaniowych (tekst jednolity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2003r Nr 119 póz.1116 z późniejszymi zmianami),</w:t>
      </w: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Statutu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ółdzielni.</w:t>
      </w:r>
    </w:p>
    <w:p w:rsidR="00A15DEC" w:rsidRPr="009439FF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5DEC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D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II.</w:t>
      </w:r>
      <w:r w:rsidRPr="00A15DE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Postanowienia og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ólne.</w:t>
      </w:r>
    </w:p>
    <w:p w:rsidR="00A15DEC" w:rsidRPr="009439FF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Regulamin okre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śla zasady gospodarowania funduszem na remonty zasobów mieszkaniowych, zwany dalej funduszem remontowym, które zaliczane są do obowiązków Spółdzielni.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Ilekro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w Regulaminie jest mowa o: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nieruchomo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 - należy przez to rozumieć wydzielona na podstawie Uchwały Zarządu Spółdzielni nieruchomość gruntową zabudowaną budynkami, w skład której wchodzą lokale mieszkalne i lokale o innym przeznaczeniu;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remoncie - 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 przez to rozumieć wykonywanie w istniejącym obiekcie budowlanym robót budowlanych polegających na odtworzeniu stanu pierwotnego, a niestanowiących bieżącej konserwacji, przy czym dopuszcza się stosowanie materiałów budowlanych innych niż użyto w stanie pierwotnym;</w:t>
      </w:r>
    </w:p>
    <w:p w:rsidR="009439FF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nieruchomo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 wspólnej - należy przez to rozumieć grunt oraz części budynku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 urz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ądzenia, które nie służą wyłącznie do użytku poszczególnych właścicieli, lecz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stanowi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współwłasność wszystkich właścicieli, w skład nieruchomości wspólnej </w:t>
      </w:r>
    </w:p>
    <w:p w:rsidR="009439FF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wchodzą elementy o zróżnicowanym stopniu związania z lokalami jak: klatki</w:t>
      </w:r>
      <w:r w:rsidRPr="00943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schodowe, korytarze (w tym zabudowane korytarze niestanowiące pomieszczeń przynależnych), suszarnie, pralnie, wózkownie, strychy, pomieszczenia techniczne, piwnice, dźwigi. 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części wspólnej nieruchomości wchodzą również elementy konstrukcyjne budynków, w tym:</w:t>
      </w:r>
    </w:p>
    <w:p w:rsidR="009439FF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fundamenty, mury, balkony, elewacje, stropy, stropodachy, dachy oraz wszelkie instalacje i urz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ądzenia jak: instalacje centralnego ogrzewania wraz z grzejnikami, wodno-kanalizacyjne, elektryczne, gazowe, domofonowe, przewody wentylacyjne, spalinowe i kominowe, rynny i rury spustowe jak również: okna, drzwi wejściowe do budynku, piwnic i pomieszczeń technicznych. 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943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infrastrukturze   towarzyszącej   budownictwu   mieszkaniowemu   -   należy   przez   to rozumieć: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sieci rozprowadzaj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 (wraz z urządzeniami, obiektami i przyłączami do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budynk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 mieszkalnych),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ądzanie i zagospodarowanie terenu w ramach przedsięwzięć i zadań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budownictwa mieszkaniowego (w szczeg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ólności drogi, dojścia, dojazdy,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 i mała architektura),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sieci wodoci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ągowe, kanalizacyjne, cieplne, elektroenergetyczne, gazowe,</w:t>
      </w:r>
    </w:p>
    <w:p w:rsidR="00A15DEC" w:rsidRDefault="00A15DEC" w:rsidP="009439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telekomunikacyjne, o ile maj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związek z obiektami budownictwa</w:t>
      </w:r>
      <w:r w:rsidR="0094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mieszkaniowego;</w:t>
      </w:r>
    </w:p>
    <w:p w:rsidR="009439FF" w:rsidRDefault="00A15DEC" w:rsidP="009439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943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obiekcie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łej architektury - należy przez to rozumieć niewielki obiekt budowlany, którego nie można zaklasyfikować jako budynek ani urządzenie stanowiący: </w:t>
      </w:r>
    </w:p>
    <w:p w:rsidR="00A15DEC" w:rsidRDefault="00A15DEC" w:rsidP="00E0663D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obiekty użytkowe służące rekreacji (np. wyposażenie placów zabaw dla dzieci, </w:t>
      </w:r>
      <w:r w:rsid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stojaki na rowery),</w:t>
      </w:r>
    </w:p>
    <w:p w:rsidR="00A15DEC" w:rsidRPr="00E0663D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obiekty architektury ogrodowej,</w:t>
      </w:r>
    </w:p>
    <w:p w:rsidR="00A15DEC" w:rsidRPr="00E0663D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c) obiekty u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żytkowe służące utrzymaniu porządku,</w:t>
      </w:r>
    </w:p>
    <w:p w:rsidR="00A15DEC" w:rsidRPr="00E0663D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d) obiekty b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ędące częścią infrastruktury miejskiej (np. ławka miejska, </w:t>
      </w:r>
      <w:r w:rsidR="00E0663D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latarnia uliczna, tablica informacyjna, słup ogłoszeniowy, osłona na drzewo, </w:t>
      </w:r>
      <w:r w:rsidR="00E0663D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słupki parkingowe, pachołki, słupki pod znaki),</w:t>
      </w:r>
    </w:p>
    <w:p w:rsidR="00A15DEC" w:rsidRPr="00E0663D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e) ogrodzenia, bramy i zadaszenia.</w:t>
      </w:r>
    </w:p>
    <w:p w:rsidR="00A15DEC" w:rsidRPr="00E0663D" w:rsidRDefault="00E0663D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Fundusz remontowy jest tworzony na finansowanie wszelkich prac remontowych wykonywanych w cz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ęściach wspólnych nieruchomości, infrastrukturze towarzyszącej budownictwu mieszkaniowemu oraz w    lokalach z wyjątkiem remontów piwnic i napraw należących do obowiązków użytkowników lokali w Spółdzielni określonych w „Regulaminie obowiązków Spółdzielni, członków, właścicieli i najemców w zakresie napraw wewnątrz lokali mieszkalnych, użytkowych i garaży oraz zasad rozliczeń z członkami zwalniającymi lokale mieszkalne i użytkowe w Spółdzielni Mieszkaniowej.</w:t>
      </w:r>
    </w:p>
    <w:p w:rsidR="00A15DEC" w:rsidRPr="00E0663D" w:rsidRDefault="00E0663D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ółdzielnia tworzy fundusz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remontowy, a odpisy na ten fundusz obciążają koszty gospodarki zasobami mieszkaniowymi.</w:t>
      </w:r>
    </w:p>
    <w:p w:rsidR="00A15DEC" w:rsidRPr="00E0663D" w:rsidRDefault="00E0663D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ązek   świadczenia  na  fundusz  remontowy   dotyczy:   członków   Spółdzielni, właścicieli lokali niebędących członkami Spółdzielni, osób niebędących członkami Spółdzielni, którym przysługują spółdzielcze własnościowe prawa do lokali, najemców lokali  zgodnie  z  zawartymi  umowami  oraz  osób  zajmujących lokale  bez tytułu prawnego, które zobowiązane są do opłacania odszkodowania zgodnie z § 173 ust.7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Statutu</w:t>
      </w:r>
    </w:p>
    <w:p w:rsidR="00A15DEC" w:rsidRPr="00E0663D" w:rsidRDefault="00E0663D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Koszty   remontu   urz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ądzeń   dźwigowych   w   nieruchomościach   wielobudynkowych rozliczane  są wyłącznie na użytkowników lokali w budynku mieszkalnym, który wyposażony jest w dźwigi. Jednostką rozliczeniową jest m   powierzchni użytkowej lokalu.</w:t>
      </w:r>
    </w:p>
    <w:p w:rsidR="00A15DEC" w:rsidRPr="00E0663D" w:rsidRDefault="00E0663D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Zarz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ąd Spółdzielni prowadzi odrębnie dla każdej nieruchomości ewidencję wpływów i wydatków funduszu    remontowego , przy czym ewidencja ta obejmuje wszystkie wpływy i wydatki funduszu na remonty tych nieruchomości.</w:t>
      </w:r>
    </w:p>
    <w:p w:rsidR="00A15DEC" w:rsidRPr="00E0663D" w:rsidRDefault="00E0663D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E0663D">
        <w:rPr>
          <w:rFonts w:ascii="Times New Roman" w:hAnsi="Times New Roman" w:cs="Times New Roman"/>
          <w:color w:val="000000"/>
          <w:sz w:val="24"/>
          <w:szCs w:val="24"/>
        </w:rPr>
        <w:t xml:space="preserve"> czasu 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ąpienia sytuacji określonej w art.24 i art.26 ustawy z dnia 15 grudnia 2000r. o spółdzielniach mieszkaniowych rozliczanie funduszu na remonty odbywa się na zasadach określonych w § 170 Statutu.</w:t>
      </w:r>
    </w:p>
    <w:p w:rsidR="00A15DEC" w:rsidRPr="00E0663D" w:rsidRDefault="00E0663D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óżnica  między  wpływami   a  wydatkami  z  funduszu  na  remonty  nieruchomości przenoszona jest do rozliczenia na rok następny. Niewykorzystane w danym roku środki na funduszu   remontowego danej nieruchomości przechodzą do wykorzystania na rok następny.</w:t>
      </w:r>
    </w:p>
    <w:p w:rsidR="00A15DEC" w:rsidRPr="00E0663D" w:rsidRDefault="00E0663D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W przypadku gdy na podstawie art.24 i art.26 ustawy z dnia 15 grudnia 2000r. o sp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ółdzielniach mieszkaniowych z zasobów mieszkaniowych Spółdzielni wyodrębniona zostanie wspólnota mieszkaniowa, przy rozliczeniu środków funduszu remontowego tej nieruchomości uwzględniony zostanie w wydatkach nieruchomości całkowity koszt remontu infrastruktury towarzyszącej budownictwu mieszkaniowemu oraz obiektów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małej   architektury,  o  ile  obiekty te  znajdują  się  w granicach  działki  gruntowej nieruchomości. Powyższa zasada dotyczy rozliczania kosztów remontów infrastruktury towarzyszącej budownictwu mieszkaniowemu oraz obiektów małej architektury.</w:t>
      </w:r>
    </w:p>
    <w:p w:rsidR="00E0663D" w:rsidRPr="00E0663D" w:rsidRDefault="00E0663D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5DEC" w:rsidRPr="00E0663D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       Zasady tworzenia funduszu remontowego.</w:t>
      </w:r>
    </w:p>
    <w:p w:rsidR="00E0663D" w:rsidRDefault="00E0663D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DEC" w:rsidRPr="00E0663D" w:rsidRDefault="00E0663D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ółdzielnia tworzy fundusz remontowy z podziałem rodzajowym na:</w:t>
      </w:r>
    </w:p>
    <w:p w:rsidR="00A15DEC" w:rsidRPr="00E0663D" w:rsidRDefault="00A15DEC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1) podstawowy - przeznaczony na finansowanie remont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ów zasobów mieszkaniowych;</w:t>
      </w:r>
    </w:p>
    <w:p w:rsidR="00A15DEC" w:rsidRPr="00E0663D" w:rsidRDefault="00A15DEC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2) wodomierzy - przeznaczony na finansowanie legalizacji i wymian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wodomierzy </w:t>
      </w:r>
      <w:r w:rsid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w lokalach mieszkalnych;</w:t>
      </w:r>
    </w:p>
    <w:p w:rsidR="00A15DEC" w:rsidRPr="00E0663D" w:rsidRDefault="00A15DEC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3) gara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żowy — przeznaczony na finansowanie remontów garaży spółdzielczych własnościowych i odrębnej własności.</w:t>
      </w:r>
    </w:p>
    <w:p w:rsidR="00A15DEC" w:rsidRPr="00E0663D" w:rsidRDefault="00E0663D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Fundusz remontowy tworzony jest:</w:t>
      </w:r>
    </w:p>
    <w:p w:rsidR="00A15DEC" w:rsidRPr="00E0663D" w:rsidRDefault="00A15DEC" w:rsidP="00E0663D">
      <w:pPr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1) z odpis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ów w koszty Gospodarki Zasobami Mieszkaniowymi zwanym dalej GZM obciążających:</w:t>
      </w:r>
    </w:p>
    <w:p w:rsidR="00A15DEC" w:rsidRPr="00E0663D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cz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łonków posiadających spółdzielcze prawa do lokali mieszkalnych i garaży,</w:t>
      </w:r>
    </w:p>
    <w:p w:rsidR="00A15DEC" w:rsidRPr="00E0663D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b) osoby nieb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ędące członkami spółdzielni, którym przysługują spółdzielcze prawa do lokali mieszkalnych i garaży,</w:t>
      </w:r>
    </w:p>
    <w:p w:rsidR="00A15DEC" w:rsidRPr="00E0663D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c) cz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łonków spółdzielni będących właścicielami lokali mieszkalnych i garaży oraz właścicieli niebędących członkami,</w:t>
      </w:r>
    </w:p>
    <w:p w:rsidR="00A15DEC" w:rsidRPr="00E0663D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d) najemc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ów lokali mieszkalnych i garaży,</w:t>
      </w:r>
    </w:p>
    <w:p w:rsidR="00A15DEC" w:rsidRPr="00E0663D" w:rsidRDefault="00A15DEC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2) z odpis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ów w koszty GZM na rzecz finansowania legalizacji i wymiany wodomierzy obciążających osoby, którym przysługuje tytuł prawny do lokalu mieszkalnego,</w:t>
      </w:r>
    </w:p>
    <w:p w:rsidR="00A15DEC" w:rsidRPr="00E0663D" w:rsidRDefault="00A15DEC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3) z innych tytu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łów:</w:t>
      </w:r>
    </w:p>
    <w:p w:rsidR="00A15DEC" w:rsidRPr="00E0663D" w:rsidRDefault="00A15DEC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a) z kwot otrzymanych od firm ubezpieczeniowych za powsta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łe szkody, których koszt likwidacji stanowią wydatki z tego funduszu,</w:t>
      </w:r>
    </w:p>
    <w:p w:rsidR="00A15DEC" w:rsidRPr="00E0663D" w:rsidRDefault="00A15DEC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b) z kwot uzyskanych z tytu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łu kar umownych i odszkodowań za wady i usterki wykonawców robót remontowo-budowlanych,</w:t>
      </w:r>
    </w:p>
    <w:p w:rsidR="00A15DEC" w:rsidRPr="00E0663D" w:rsidRDefault="00A15DEC" w:rsidP="00E0663D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c) z podzia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łu nadwyżki bilansowej za rok poprzedni, zgodnie z Uchwałą Walnego Zgromadzenia,</w:t>
      </w:r>
    </w:p>
    <w:p w:rsidR="00A15DEC" w:rsidRPr="00E0663D" w:rsidRDefault="00435A7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Fundusz remontowy z poszczeg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ólnych nieruchomości wykorzystywany jest w szczególności na:</w:t>
      </w:r>
    </w:p>
    <w:p w:rsidR="00A15DEC" w:rsidRPr="00435A7C" w:rsidRDefault="00A15DE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1) remonty zasob</w:t>
      </w:r>
      <w:r w:rsidRP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ów mieszkaniowych,</w:t>
      </w:r>
    </w:p>
    <w:p w:rsidR="00A15DEC" w:rsidRPr="00435A7C" w:rsidRDefault="00A15DE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2) remonty element</w:t>
      </w:r>
      <w:r w:rsidRP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ów nieruchomości wspólnych,</w:t>
      </w:r>
    </w:p>
    <w:p w:rsidR="00A15DEC" w:rsidRPr="00435A7C" w:rsidRDefault="00A15DE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3) pokrycie koszt</w:t>
      </w:r>
      <w:r w:rsidRP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ów usuwania awarii i usterek budowlanych,</w:t>
      </w:r>
    </w:p>
    <w:p w:rsidR="00A15DEC" w:rsidRPr="00435A7C" w:rsidRDefault="00A15DE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4) pokrycie regres</w:t>
      </w:r>
      <w:r w:rsidRP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ów kosztów odszkodowań firm ubezpieczeniowych,</w:t>
      </w:r>
    </w:p>
    <w:p w:rsidR="00A15DEC" w:rsidRPr="00435A7C" w:rsidRDefault="00A15DE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5) sp</w:t>
      </w:r>
      <w:r w:rsidRP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łatę odsetek od kredytów bankowych,</w:t>
      </w:r>
    </w:p>
    <w:p w:rsidR="00A15DEC" w:rsidRPr="00435A7C" w:rsidRDefault="00A15DE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6) dofinansowanie koszt</w:t>
      </w:r>
      <w:r w:rsidRP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ów wymiany stolarki okiennej w mieszkaniach,</w:t>
      </w:r>
    </w:p>
    <w:p w:rsidR="00A15DEC" w:rsidRPr="00435A7C" w:rsidRDefault="00A15DE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7) wymian</w:t>
      </w:r>
      <w:r w:rsidRP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ę i legalizację wodomierzy w lokalach mieszkalnych,</w:t>
      </w:r>
    </w:p>
    <w:p w:rsidR="00A15DEC" w:rsidRPr="00435A7C" w:rsidRDefault="00A15DE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8) wykonywanie remont</w:t>
      </w:r>
      <w:r w:rsidRP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ów bieżących, wymianę elementów lub wymianę całych dźwigów osobowych,</w:t>
      </w:r>
    </w:p>
    <w:p w:rsidR="00A15DEC" w:rsidRPr="00435A7C" w:rsidRDefault="00A15DE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 xml:space="preserve">9) remont </w:t>
      </w:r>
      <w:r w:rsidRPr="00435A7C">
        <w:rPr>
          <w:rFonts w:ascii="Times New Roman" w:hAnsi="Times New Roman" w:cs="Times New Roman"/>
          <w:iCs/>
          <w:color w:val="000000"/>
          <w:sz w:val="24"/>
          <w:szCs w:val="24"/>
        </w:rPr>
        <w:t>gara</w:t>
      </w:r>
      <w:r w:rsidRPr="00435A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ży,</w:t>
      </w:r>
    </w:p>
    <w:p w:rsidR="00A15DEC" w:rsidRPr="00435A7C" w:rsidRDefault="00A15DE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435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A7C">
        <w:rPr>
          <w:rFonts w:ascii="Times New Roman" w:hAnsi="Times New Roman" w:cs="Times New Roman"/>
          <w:color w:val="000000"/>
          <w:sz w:val="24"/>
          <w:szCs w:val="24"/>
        </w:rPr>
        <w:t>remonty wynikaj</w:t>
      </w:r>
      <w:r w:rsidRP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ące z przepisów prawa budowlanego , przeprowadzanych przeglądów technicznych</w:t>
      </w:r>
    </w:p>
    <w:p w:rsidR="00A15DEC" w:rsidRPr="00E0663D" w:rsidRDefault="00435A7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Wydatki przewy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ższające wpływy na rzecz funduszu remontowego mogą być okresowo sfinansowane kredytem bankowym lub środkami obrotowymi Spółdzielni.</w:t>
      </w:r>
    </w:p>
    <w:p w:rsidR="00435A7C" w:rsidRDefault="00435A7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5DEC" w:rsidRPr="00E0663D" w:rsidRDefault="00A15DE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       Postanowienia ko</w:t>
      </w:r>
      <w:r w:rsidRPr="00E0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ńcowe.</w:t>
      </w:r>
    </w:p>
    <w:p w:rsidR="00435A7C" w:rsidRDefault="00435A7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DEC" w:rsidRPr="00E0663D" w:rsidRDefault="00435A7C" w:rsidP="00A15D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l. Regulamin niniej</w:t>
      </w:r>
      <w:r w:rsidR="00A15DEC" w:rsidRPr="00E0663D">
        <w:rPr>
          <w:rFonts w:ascii="Times New Roman" w:hAnsi="Times New Roman" w:cs="Times New Roman"/>
          <w:color w:val="000000"/>
          <w:sz w:val="24"/>
          <w:szCs w:val="24"/>
        </w:rPr>
        <w:t>szy zosta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ł uchwalony na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osiedzeniu w dniu...</w:t>
      </w:r>
      <w:r w:rsidRPr="00435A7C">
        <w:rPr>
          <w:rFonts w:ascii="Tahoma" w:eastAsia="Times New Roman" w:hAnsi="Tahoma" w:cs="Tahoma"/>
          <w:color w:val="0000FF"/>
        </w:rPr>
        <w:t>30.04.2013</w:t>
      </w:r>
      <w:r>
        <w:rPr>
          <w:rFonts w:ascii="Tahoma" w:eastAsia="Times New Roman" w:hAnsi="Tahoma" w:cs="Tahoma"/>
          <w:color w:val="0000FF"/>
          <w:sz w:val="24"/>
          <w:szCs w:val="24"/>
        </w:rPr>
        <w:t xml:space="preserve"> 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 </w:t>
      </w:r>
      <w:proofErr w:type="spellStart"/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proofErr w:type="spellEnd"/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ahoma" w:eastAsia="Times New Roman" w:hAnsi="Tahoma" w:cs="Tahoma"/>
          <w:color w:val="0000FF"/>
        </w:rPr>
        <w:t>4</w:t>
      </w:r>
      <w:r w:rsidR="00A15DEC"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../2013</w:t>
      </w:r>
    </w:p>
    <w:p w:rsidR="00A15DEC" w:rsidRDefault="00A15DEC" w:rsidP="00435A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63D">
        <w:rPr>
          <w:rFonts w:ascii="Times New Roman" w:hAnsi="Times New Roman" w:cs="Times New Roman"/>
          <w:color w:val="000000"/>
          <w:sz w:val="24"/>
          <w:szCs w:val="24"/>
        </w:rPr>
        <w:t>Uchwa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łą Nr ..</w:t>
      </w:r>
      <w:r w:rsidR="00435A7C">
        <w:rPr>
          <w:rFonts w:ascii="Tahoma" w:eastAsia="Times New Roman" w:hAnsi="Tahoma" w:cs="Tahoma"/>
          <w:color w:val="0000FF"/>
        </w:rPr>
        <w:t>8</w:t>
      </w:r>
      <w:r w:rsid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../201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35A7C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E06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Rady Nadzorczej Spółdzielni Mieszkaniowej w Wysokiem Mazowieckiem i obowiązuje od dnia jego uchwalenia.</w:t>
      </w:r>
    </w:p>
    <w:p w:rsidR="00435A7C" w:rsidRDefault="00435A7C" w:rsidP="00435A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A7C" w:rsidRDefault="00435A7C" w:rsidP="00435A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Sekretarz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Przewo</w:t>
      </w:r>
      <w:r>
        <w:rPr>
          <w:rFonts w:ascii="Times New Roman" w:hAnsi="Times New Roman" w:cs="Times New Roman"/>
          <w:color w:val="000000"/>
          <w:sz w:val="24"/>
          <w:szCs w:val="24"/>
        </w:rPr>
        <w:t>dniczący</w:t>
      </w:r>
    </w:p>
    <w:p w:rsidR="00435A7C" w:rsidRDefault="00435A7C" w:rsidP="00435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A7C">
        <w:rPr>
          <w:rFonts w:ascii="Times New Roman" w:hAnsi="Times New Roman" w:cs="Times New Roman"/>
          <w:color w:val="000000"/>
          <w:sz w:val="24"/>
          <w:szCs w:val="24"/>
        </w:rPr>
        <w:t>Rady Nadzorczej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435A7C">
        <w:rPr>
          <w:rFonts w:ascii="Times New Roman" w:hAnsi="Times New Roman" w:cs="Times New Roman"/>
          <w:color w:val="000000"/>
          <w:sz w:val="24"/>
          <w:szCs w:val="24"/>
        </w:rPr>
        <w:t>Rady Nadzorczej</w:t>
      </w:r>
    </w:p>
    <w:p w:rsidR="00435A7C" w:rsidRDefault="00435A7C" w:rsidP="00435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A7C" w:rsidRDefault="00435A7C" w:rsidP="00435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A7C" w:rsidRPr="00435A7C" w:rsidRDefault="00435A7C" w:rsidP="00435A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Krystyna Urban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Stani</w:t>
      </w:r>
      <w:r>
        <w:rPr>
          <w:rFonts w:ascii="Times New Roman" w:hAnsi="Times New Roman" w:cs="Times New Roman"/>
          <w:color w:val="000000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 Grabowski</w:t>
      </w:r>
    </w:p>
    <w:sectPr w:rsidR="00435A7C" w:rsidRPr="00435A7C" w:rsidSect="009439FF">
      <w:pgSz w:w="11906" w:h="16838"/>
      <w:pgMar w:top="907" w:right="102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C"/>
    <w:rsid w:val="00373786"/>
    <w:rsid w:val="00435A7C"/>
    <w:rsid w:val="009439FF"/>
    <w:rsid w:val="00A15DEC"/>
    <w:rsid w:val="00E0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1</cp:revision>
  <dcterms:created xsi:type="dcterms:W3CDTF">2014-09-09T09:54:00Z</dcterms:created>
  <dcterms:modified xsi:type="dcterms:W3CDTF">2014-09-09T10:34:00Z</dcterms:modified>
</cp:coreProperties>
</file>